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1、预习识字1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预习课本计算游戏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背诵识字1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预习课本计算游戏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1.熟背《识字1》。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自主完成数学精练第3,4页练习。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背诵《识字1》。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自主完成数学精练第3,4页练习。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熟读《识字1》背诵。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预习听读第一单元3遍。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背诵第一课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预习听读第一单元3遍。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朗读背诵古诗二首。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预习书本第3页。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背诵第二页单词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背诵《古诗二首》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读第二课2遍。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预习书本第3页。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背诵单词第二页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朗读、背诵《古诗二首》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预习书本第3页。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复习P2单词。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复习P4对话。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背诵《古诗二首》。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预习书本第3页。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复习P2单词。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复习P4对话。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背诵《古诗二首》。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背诵第二页单词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.背诵古诗三首。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2.默写《绝句》。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sz w:val="24"/>
                <w:szCs w:val="24"/>
              </w:rPr>
              <w:t>校本作业P3～P4指定作业。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1、背诵P2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2、抄写P2对话英2中1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3、预习P3，4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4、抄写P3单词英4中1 </w:t>
            </w:r>
            <w:r>
              <w:rPr>
                <w:rFonts w:hint="default"/>
                <w:lang w:eastAsia="zh-CN"/>
              </w:rPr>
              <w:t>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.背诵古诗三首，自己默写第一首。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2.预习第二课。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1.订正默写，每个8遍。注意先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线，再订正。家长签名，3张默写上都要。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2.抄写P3单词4个，每个一行，并背诵。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3.听读背诵P2。</w:t>
            </w:r>
            <w:r>
              <w:t>.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.背诵第一课。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2.默写《绝句》。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.校本P1-2选做。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2.复习P4对话。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.背诵三首古诗，自默第一首。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2.预习第二课。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.校本P1.2。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1、背诵P2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2、抄写P2对话英2中1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3、预习P3，4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4、抄写P3单词英4中1 </w:t>
            </w:r>
            <w:r>
              <w:rPr>
                <w:rFonts w:hint="default"/>
                <w:lang w:eastAsia="zh-CN"/>
              </w:rPr>
              <w:t>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.背诵古诗。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.校本P1、2。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.朗读P2，视频上传。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2.抄写P2课文*2。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校本第3-4页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抄写单词表第一格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古诗二首抄一遍，默。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校本第3-4页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预习书本P2,3,6。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校本1、2页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预习书本P2,3,6。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校本1、2页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抄写古诗三首2遍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背诵古诗三首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.预约第八课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2.复习第五课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2.校本P3～P4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.背诵第6.7页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2..精炼第2页，默写单词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2.校本第8课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2.校本P3～P4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1.背诵第6.7页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2..精炼第2页，默写单词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.书P23阅读链接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2.校本第五课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2.校本P1～P2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.背P4，预习P6.7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.预习《6景阳冈》并抄写词语及课文录音打卡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2.完成精练第五课部分练习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2.校本P1～P2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.背P4，预习P6.7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AEA152C"/>
    <w:rsid w:val="7AE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2023-03-06T05:12:00Z</dcterms:created>
  <dc:creator>龚珏</dc:creator>
  <cp:lastModifiedBy>龚珏</cp:lastModifiedBy>
  <dcterms:modified xsi:type="dcterms:W3CDTF">2023-03-06T05:13:59Z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5744B246D9624E12B75A6E4567DB2D66</vt:lpwstr>
  </property>
</Properties>
</file>