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背诵拓展儿歌《你我他》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跟读申学第二课5遍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朗读课文第2-3页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朗读课文第2-3页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背诵《金木水火土》并书空生字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背诵补充的《国旗多美丽》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朗读课文第2-3页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背诵识字《2金木水火土》，书空田字格。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朗读课文第2-3页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熟读并背诵《金木水火土》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书空田字格里的汉字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预习识字《场景歌》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自主完成从加到乘练习册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读背单词。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背诵古诗梅花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自主完成从加到乘练习册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预习《语文园地一》。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背加减法关系式。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自主完成数学精练第11,12页。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熟读识字加油站，熟背《梅花》。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预习口语交际一和快乐读书吧。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数学精练P13-14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读P6，7，预习P8，9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背诵第三课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朗读同步作文，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完成作文草稿。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第一周卷（反面）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预习语文园地一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精练第三课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第一周卷（反面）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背诵第7页。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抄写语文园地一的成语。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预习语文园地一剩余部分。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练习册12、13页。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校本11、12页。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背诵第7页。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完成部分练习卷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练习册12、13页。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校本11、12页。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默写单词和句子。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背诵第7页。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完成同步作文。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第一周卷（反面）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背P7，预习P9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默写7个单词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.预习园地1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2.完成习作1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.读背P10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2.完成练习册指定练习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.校本第4课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2.预习语文园地一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2.完成练习册指定练习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.预习园地1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2.完成习作1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2.完成练习册指定练习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.校本第4课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2.预习语文园地一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2.完成练习册指定练习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.校本第4课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2.预习语文园地一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.读背P10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2.完成练习册指定练习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预习《珍珠鸟》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精练第17-18页。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抄写第八页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背诵第八页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精练第17-18页。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预习P9,10。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完成精练P9，10。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预习口语交际《制定班级公约》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完成校本第4课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校本15-16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预习P9,10。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完成精练P9，10。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校本15-16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抄写第八页</w:t>
            </w:r>
          </w:p>
          <w:p>
            <w:pPr>
              <w:pStyle w:val="2"/>
              <w:spacing w:before="0" w:beforeAutospacing="0" w:after="0" w:afterAutospacing="0"/>
            </w:pPr>
            <w:r>
              <w:t>2.背诵第八页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背诵学习园地古诗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完成校本第4课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完成数学精练第15,16页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抄写第9页课文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背第9页课文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64F75A0"/>
    <w:rsid w:val="664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2023-10-05T11:52:00Z</dcterms:created>
  <dc:creator>龚珏</dc:creator>
  <cp:lastModifiedBy>龚珏</cp:lastModifiedBy>
  <dcterms:modified xsi:type="dcterms:W3CDTF">2023-10-05T11:56:10Z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5A1AEFFF1C944DD68F28C4B6B54E9193_11</vt:lpwstr>
  </property>
</Properties>
</file>