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26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练读汉语拼音1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auto"/>
              <w:jc w:val="both"/>
            </w:pPr>
            <w: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朗读第10-11页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练读汉语拼音1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朗读第10-11页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书p15的“读一读，比一比”每个口头组词3个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朗读P10。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练读汉语拼音1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朗读P10~11。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练读汉语拼音1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预习《玲玲的画》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1.自主完成书本29.30页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订正单词默写。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练习部首查字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 xml:space="preserve"> 背诵日积月累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自主完成书本29.30页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熟读课文p10、11、13预习p12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周末卷二p7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背诵《识字4》。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熟读《识字4》生字词语。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熟背5，2的口诀。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自主完成数学精练第29,30页。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读课文，复习单词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抄写字母表第一行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预习《语文园地二》。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复习识字3识字4词语。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数学精练P31-32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读P14，15，预习P16，17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复习P14的单词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朗读十二月花名歌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预习《曹冲称象》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数学精练P31-32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读同步作文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完成日记草稿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精练P23～P24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背诵P15课文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背诵第六课第二自然段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语文练习第六课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背诵P15课文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背诵第六课第2自然段。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语文练习册第6课。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练习册27、28、29页。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校本23、24页。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复习肯定句改一般疑问句规则。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复习第7课，默写词语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练习册27、28、29页。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校本23、24页。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复习肯定句改一般疑问句规则。</w:t>
            </w: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精练P23～P24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背P15，预习P16，17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默写7个单词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.校本P25~26选做习题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.报纸第2期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2.预习第8课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.校本P25~26选做习题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.校本P25~26选做习题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.校本P25~26选做习题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.校本P25~26选做习题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精练第33-34页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精炼第20-21页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背诵单词第18页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精读第10课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精练第33-34页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精练P12~14剩余部分。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预习P19、20。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讲讲人们如何利用地道打击敌人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校本33-34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1.精练P12~14剩余部分。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rFonts w:hint="default"/>
              </w:rPr>
              <w:t>2.预习P19、20。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精练P21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背默语文园地2的日积月累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校本33-34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抄P17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完成学习报第三期。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预习作文：“漫画”老师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完成数学精练第33,34页。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订正周末练习卷。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抄P17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F2590"/>
    <w:multiLevelType w:val="singleLevel"/>
    <w:tmpl w:val="D7BF25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1BD5759"/>
    <w:rsid w:val="41B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2023-10-05T12:02:00Z</dcterms:created>
  <dc:creator>龚珏</dc:creator>
  <cp:lastModifiedBy>龚珏</cp:lastModifiedBy>
  <dcterms:modified xsi:type="dcterms:W3CDTF">2023-10-05T12:03:13Z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FA01F13448364A3797658B5FB63D04F8_11</vt:lpwstr>
  </property>
</Properties>
</file>